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ABD" w:rsidRPr="00505B64" w:rsidRDefault="00156ABD" w:rsidP="00156ABD">
      <w:pPr>
        <w:ind w:firstLine="851"/>
        <w:jc w:val="center"/>
        <w:rPr>
          <w:rFonts w:ascii="Times New Roman" w:hAnsi="Times New Roman" w:cs="Times New Roman"/>
          <w:color w:val="FF0000"/>
          <w:sz w:val="28"/>
        </w:rPr>
      </w:pPr>
      <w:r w:rsidRPr="00505B64">
        <w:rPr>
          <w:rFonts w:ascii="Times New Roman" w:hAnsi="Times New Roman" w:cs="Times New Roman"/>
          <w:b/>
          <w:color w:val="FF0000"/>
          <w:sz w:val="28"/>
        </w:rPr>
        <w:t>Развиваем слуховое внимание и восприятие</w:t>
      </w:r>
    </w:p>
    <w:p w:rsidR="00156ABD" w:rsidRDefault="00156ABD" w:rsidP="00156ABD">
      <w:pPr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Различение звуков речи – </w:t>
      </w:r>
      <w:r w:rsidRPr="00505B64">
        <w:rPr>
          <w:rFonts w:ascii="Times New Roman" w:hAnsi="Times New Roman" w:cs="Times New Roman"/>
          <w:b/>
          <w:color w:val="FF0000"/>
          <w:sz w:val="28"/>
        </w:rPr>
        <w:t xml:space="preserve">фонематический слух </w:t>
      </w:r>
      <w:r>
        <w:rPr>
          <w:rFonts w:ascii="Times New Roman" w:hAnsi="Times New Roman" w:cs="Times New Roman"/>
          <w:sz w:val="28"/>
        </w:rPr>
        <w:t xml:space="preserve">– является основой для понимания смысла сказанного. При несформированности </w:t>
      </w:r>
      <w:proofErr w:type="gramStart"/>
      <w:r>
        <w:rPr>
          <w:rFonts w:ascii="Times New Roman" w:hAnsi="Times New Roman" w:cs="Times New Roman"/>
          <w:sz w:val="28"/>
        </w:rPr>
        <w:t>речевого</w:t>
      </w:r>
      <w:proofErr w:type="gramEnd"/>
      <w:r>
        <w:rPr>
          <w:rFonts w:ascii="Times New Roman" w:hAnsi="Times New Roman" w:cs="Times New Roman"/>
          <w:sz w:val="28"/>
        </w:rPr>
        <w:t xml:space="preserve"> звукоразличения ребёнок воспринимает (запоминает, повторяет, пишет) не то, что ему сказали, а то, что он услышал – что-то точно, а что-то очень приблизительно. «Игла» превращается во «мглу», «лес» в «лист» или в «лису». Ребёнок как будто становится немного иностранцем.</w:t>
      </w:r>
    </w:p>
    <w:p w:rsidR="00156ABD" w:rsidRPr="00505B64" w:rsidRDefault="00156ABD" w:rsidP="00156ABD">
      <w:pPr>
        <w:ind w:firstLine="851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 xml:space="preserve">Формирование речевого восприятия </w:t>
      </w:r>
      <w:r w:rsidRPr="00505B64">
        <w:rPr>
          <w:rFonts w:ascii="Times New Roman" w:hAnsi="Times New Roman" w:cs="Times New Roman"/>
          <w:b/>
          <w:color w:val="FF0000"/>
          <w:sz w:val="28"/>
        </w:rPr>
        <w:t>начинается с узнавания природных, бытовых и музыкальных шумов, голосов животных и людей.</w:t>
      </w:r>
    </w:p>
    <w:p w:rsidR="00156ABD" w:rsidRPr="00505B64" w:rsidRDefault="00156ABD" w:rsidP="00156ABD">
      <w:pPr>
        <w:ind w:firstLine="851"/>
        <w:jc w:val="center"/>
        <w:outlineLvl w:val="0"/>
        <w:rPr>
          <w:rFonts w:ascii="Times New Roman" w:hAnsi="Times New Roman" w:cs="Times New Roman"/>
          <w:i/>
          <w:color w:val="00B0F0"/>
          <w:sz w:val="28"/>
        </w:rPr>
      </w:pPr>
      <w:r>
        <w:rPr>
          <w:rFonts w:ascii="Times New Roman" w:hAnsi="Times New Roman" w:cs="Times New Roman"/>
          <w:i/>
          <w:noProof/>
          <w:color w:val="00B0F0"/>
          <w:sz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74930</wp:posOffset>
            </wp:positionH>
            <wp:positionV relativeFrom="paragraph">
              <wp:posOffset>271780</wp:posOffset>
            </wp:positionV>
            <wp:extent cx="1513205" cy="1763395"/>
            <wp:effectExtent l="19050" t="0" r="0" b="0"/>
            <wp:wrapTight wrapText="bothSides">
              <wp:wrapPolygon edited="0">
                <wp:start x="5167" y="0"/>
                <wp:lineTo x="4079" y="233"/>
                <wp:lineTo x="0" y="3033"/>
                <wp:lineTo x="-272" y="4900"/>
                <wp:lineTo x="544" y="6300"/>
                <wp:lineTo x="8974" y="7467"/>
                <wp:lineTo x="6798" y="9100"/>
                <wp:lineTo x="8158" y="11201"/>
                <wp:lineTo x="4079" y="11667"/>
                <wp:lineTo x="2991" y="12601"/>
                <wp:lineTo x="2991" y="14934"/>
                <wp:lineTo x="1088" y="15634"/>
                <wp:lineTo x="1632" y="19601"/>
                <wp:lineTo x="4895" y="21468"/>
                <wp:lineTo x="6526" y="21468"/>
                <wp:lineTo x="8158" y="21468"/>
                <wp:lineTo x="8430" y="21468"/>
                <wp:lineTo x="10877" y="18668"/>
                <wp:lineTo x="20123" y="15167"/>
                <wp:lineTo x="20123" y="14934"/>
                <wp:lineTo x="20394" y="11434"/>
                <wp:lineTo x="20394" y="11201"/>
                <wp:lineTo x="21482" y="9567"/>
                <wp:lineTo x="21210" y="8867"/>
                <wp:lineTo x="18763" y="7467"/>
                <wp:lineTo x="20666" y="5834"/>
                <wp:lineTo x="20666" y="4667"/>
                <wp:lineTo x="18219" y="3267"/>
                <wp:lineTo x="8974" y="233"/>
                <wp:lineTo x="6798" y="0"/>
                <wp:lineTo x="5167" y="0"/>
              </wp:wrapPolygon>
            </wp:wrapTight>
            <wp:docPr id="8" name="Рисунок 5" descr="C:\Users\Виталий\AppData\Local\Microsoft\Windows\Temporary Internet Files\Content.IE5\FGO2XGPB\MC90023941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италий\AppData\Local\Microsoft\Windows\Temporary Internet Files\Content.IE5\FGO2XGPB\MC900239415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1763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5B64">
        <w:rPr>
          <w:rFonts w:ascii="Times New Roman" w:hAnsi="Times New Roman" w:cs="Times New Roman"/>
          <w:i/>
          <w:color w:val="00B0F0"/>
          <w:sz w:val="28"/>
        </w:rPr>
        <w:t>Игра «Чудо звуки»</w:t>
      </w:r>
    </w:p>
    <w:p w:rsidR="00156ABD" w:rsidRPr="00B84B70" w:rsidRDefault="00156ABD" w:rsidP="00156ABD">
      <w:pPr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Слушайте звуки на прогулке. Зимой – скрип снега под ногами, звон сосулек, тишину морозного утра. Весной – капель, журчание ручья, щебетанье птиц, шум ветра. Осенью можно услышать, как шуршат листья шум дождя. Летом стрекочут кузнечики, жужжат жуки, пчёлы, звенят комары. В городе постоянный шумовой фон: машины, трамваи, голоса людей.</w:t>
      </w:r>
      <w:r w:rsidRPr="00505B64">
        <w:rPr>
          <w:rFonts w:ascii="Times New Roman" w:hAnsi="Times New Roman" w:cs="Times New Roman"/>
          <w:i/>
          <w:noProof/>
          <w:color w:val="00B0F0"/>
          <w:sz w:val="28"/>
          <w:lang w:eastAsia="ru-RU"/>
        </w:rPr>
        <w:t xml:space="preserve"> </w:t>
      </w:r>
    </w:p>
    <w:p w:rsidR="00156ABD" w:rsidRPr="00505B64" w:rsidRDefault="00156ABD" w:rsidP="00156ABD">
      <w:pPr>
        <w:ind w:firstLine="851"/>
        <w:jc w:val="center"/>
        <w:outlineLvl w:val="0"/>
        <w:rPr>
          <w:rFonts w:ascii="Times New Roman" w:hAnsi="Times New Roman" w:cs="Times New Roman"/>
          <w:i/>
          <w:color w:val="00B0F0"/>
          <w:sz w:val="28"/>
        </w:rPr>
      </w:pPr>
      <w:r w:rsidRPr="00505B64">
        <w:rPr>
          <w:rFonts w:ascii="Times New Roman" w:hAnsi="Times New Roman" w:cs="Times New Roman"/>
          <w:i/>
          <w:color w:val="00B0F0"/>
          <w:sz w:val="28"/>
        </w:rPr>
        <w:t>Игра «Что звучало»</w:t>
      </w:r>
    </w:p>
    <w:p w:rsidR="00156ABD" w:rsidRDefault="00156ABD" w:rsidP="00156ABD">
      <w:pPr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Проанализируйте с ребёнком бытовые шумы: скрип двери, звук шагов, телефонный звонок, тиканье часов, шум льющейся воды пр. Ребёнок должен научиться узнавать их звучание с открытыми и с закрытыми глазами.</w:t>
      </w:r>
    </w:p>
    <w:p w:rsidR="00156ABD" w:rsidRPr="00505B64" w:rsidRDefault="00156ABD" w:rsidP="00156ABD">
      <w:pPr>
        <w:ind w:firstLine="851"/>
        <w:jc w:val="center"/>
        <w:outlineLvl w:val="0"/>
        <w:rPr>
          <w:rFonts w:ascii="Times New Roman" w:hAnsi="Times New Roman" w:cs="Times New Roman"/>
          <w:i/>
          <w:color w:val="00B0F0"/>
          <w:sz w:val="28"/>
        </w:rPr>
      </w:pPr>
      <w:r w:rsidRPr="00505B64">
        <w:rPr>
          <w:rFonts w:ascii="Times New Roman" w:hAnsi="Times New Roman" w:cs="Times New Roman"/>
          <w:i/>
          <w:color w:val="00B0F0"/>
          <w:sz w:val="28"/>
        </w:rPr>
        <w:t>Игра «Что как звучит»</w:t>
      </w:r>
      <w:r w:rsidRPr="00505B64">
        <w:rPr>
          <w:rFonts w:ascii="Times New Roman" w:hAnsi="Times New Roman" w:cs="Times New Roman"/>
          <w:i/>
          <w:noProof/>
          <w:color w:val="00B0F0"/>
          <w:sz w:val="28"/>
          <w:lang w:eastAsia="ru-RU"/>
        </w:rPr>
        <w:t xml:space="preserve"> </w:t>
      </w:r>
    </w:p>
    <w:p w:rsidR="00156ABD" w:rsidRDefault="00156ABD" w:rsidP="00156ABD">
      <w:pPr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Сделайте с ребёнком волшебную палочку, постучите палочкой по любым предметам, находящимся в доме. Прислушайтесь к этим звукам, пусть, ребёнок запомнит, что как звучит, и находит предметы, которые звучали, по вашей просьбе.</w:t>
      </w:r>
    </w:p>
    <w:p w:rsidR="00156ABD" w:rsidRPr="00505B64" w:rsidRDefault="00156ABD" w:rsidP="00156ABD">
      <w:pPr>
        <w:ind w:firstLine="851"/>
        <w:jc w:val="center"/>
        <w:outlineLvl w:val="0"/>
        <w:rPr>
          <w:rFonts w:ascii="Times New Roman" w:hAnsi="Times New Roman" w:cs="Times New Roman"/>
          <w:i/>
          <w:color w:val="00B0F0"/>
          <w:sz w:val="28"/>
        </w:rPr>
      </w:pPr>
      <w:r w:rsidRPr="00505B64">
        <w:rPr>
          <w:rFonts w:ascii="Times New Roman" w:hAnsi="Times New Roman" w:cs="Times New Roman"/>
          <w:i/>
          <w:color w:val="00B0F0"/>
          <w:sz w:val="28"/>
        </w:rPr>
        <w:t>Игра «Где позвонили?»</w:t>
      </w:r>
    </w:p>
    <w:p w:rsidR="006E1E8B" w:rsidRPr="00156ABD" w:rsidRDefault="00156ABD" w:rsidP="00156ABD">
      <w:pPr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4653915</wp:posOffset>
            </wp:positionH>
            <wp:positionV relativeFrom="paragraph">
              <wp:posOffset>34290</wp:posOffset>
            </wp:positionV>
            <wp:extent cx="861695" cy="1018540"/>
            <wp:effectExtent l="0" t="0" r="0" b="0"/>
            <wp:wrapTight wrapText="bothSides">
              <wp:wrapPolygon edited="0">
                <wp:start x="18146" y="0"/>
                <wp:lineTo x="5730" y="2828"/>
                <wp:lineTo x="2865" y="4040"/>
                <wp:lineTo x="2865" y="6464"/>
                <wp:lineTo x="0" y="12928"/>
                <wp:lineTo x="1433" y="19796"/>
                <wp:lineTo x="5730" y="21007"/>
                <wp:lineTo x="6685" y="21007"/>
                <wp:lineTo x="17191" y="21007"/>
                <wp:lineTo x="17668" y="21007"/>
                <wp:lineTo x="18623" y="19392"/>
                <wp:lineTo x="19578" y="12928"/>
                <wp:lineTo x="20534" y="7676"/>
                <wp:lineTo x="20534" y="6464"/>
                <wp:lineTo x="21489" y="1212"/>
                <wp:lineTo x="21489" y="0"/>
                <wp:lineTo x="18146" y="0"/>
              </wp:wrapPolygon>
            </wp:wrapTight>
            <wp:docPr id="10" name="Рисунок 6" descr="C:\Users\Виталий\AppData\Local\Microsoft\Windows\Temporary Internet Files\Content.IE5\FGO2XGPB\MC90032525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Виталий\AppData\Local\Microsoft\Windows\Temporary Internet Files\Content.IE5\FGO2XGPB\MC900325250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1018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</w:rPr>
        <w:t>Для этой игры нужен колокольчик или другой звучащий предмет. Определяем направление звука. Ребёнок закрывает глаза. Взрослый гремит, шуршит. Ребёнок должен повернуться к тому месту, откуда слышен звук, и показать направление.</w:t>
      </w:r>
    </w:p>
    <w:sectPr w:rsidR="006E1E8B" w:rsidRPr="00156ABD" w:rsidSect="006E1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156ABD"/>
    <w:rsid w:val="00156ABD"/>
    <w:rsid w:val="00432A1E"/>
    <w:rsid w:val="006E1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2</cp:revision>
  <dcterms:created xsi:type="dcterms:W3CDTF">2013-10-20T16:12:00Z</dcterms:created>
  <dcterms:modified xsi:type="dcterms:W3CDTF">2013-10-20T16:12:00Z</dcterms:modified>
</cp:coreProperties>
</file>