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9CF" w:rsidRDefault="00640360" w:rsidP="00FD22C1">
      <w:pPr>
        <w:spacing w:after="0" w:line="3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-29210</wp:posOffset>
            </wp:positionH>
            <wp:positionV relativeFrom="paragraph">
              <wp:posOffset>4047490</wp:posOffset>
            </wp:positionV>
            <wp:extent cx="2567305" cy="1711325"/>
            <wp:effectExtent l="19050" t="0" r="4445" b="0"/>
            <wp:wrapTight wrapText="bothSides">
              <wp:wrapPolygon edited="0">
                <wp:start x="-160" y="0"/>
                <wp:lineTo x="-160" y="21400"/>
                <wp:lineTo x="21637" y="21400"/>
                <wp:lineTo x="21637" y="0"/>
                <wp:lineTo x="-160" y="0"/>
              </wp:wrapPolygon>
            </wp:wrapTight>
            <wp:docPr id="18" name="Рисунок 18" descr="http://www.izuminki.com/images/frazy-kotorye-nelzya-govorit-rebenku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izuminki.com/images/frazy-kotorye-nelzya-govorit-rebenku/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05" cy="171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1B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3463290</wp:posOffset>
            </wp:positionH>
            <wp:positionV relativeFrom="paragraph">
              <wp:posOffset>612140</wp:posOffset>
            </wp:positionV>
            <wp:extent cx="2675255" cy="1972310"/>
            <wp:effectExtent l="19050" t="0" r="0" b="0"/>
            <wp:wrapTight wrapText="bothSides">
              <wp:wrapPolygon edited="0">
                <wp:start x="-154" y="0"/>
                <wp:lineTo x="-154" y="21489"/>
                <wp:lineTo x="21533" y="21489"/>
                <wp:lineTo x="21533" y="0"/>
                <wp:lineTo x="-154" y="0"/>
              </wp:wrapPolygon>
            </wp:wrapTight>
            <wp:docPr id="6" name="Рисунок 6" descr="http://go4.imgsmail.ru/imgpreview?key=4a6b0563450642e&amp;mb=imgdb_preview_1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go4.imgsmail.ru/imgpreview?key=4a6b0563450642e&amp;mb=imgdb_preview_129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255" cy="197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СОВЕТЫ</w:t>
      </w:r>
      <w:r w:rsid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 - 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ЛОГОПЕДА ДЛЯ РОДИТЕЛЕЙ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========================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 №1 —</w:t>
      </w:r>
      <w:proofErr w:type="gramStart"/>
      <w:r w:rsidR="00B819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РАЗГОВАРИВАЙТЕ С РЕБЕНКОМ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Речь не возникает</w:t>
      </w:r>
      <w:proofErr w:type="gram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 по себе, ей необходимо учиться, и возможно это только в процессе общения. Даже если вы молчаливы от природы – все равно говорите с ребенком. Ребенок легче понимает обращенную речь, если она объясняет то, что происходит с ним и вокруг него. Поэтому сопровождайте свои действия словами.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 №2 — ВСТРЕЧА ВЗГЛЯДОВ</w:t>
      </w:r>
      <w:proofErr w:type="gramStart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звучивайте любую ситуацию – но только если вы видите, что ребенок слышит и видит вас. Не говорите в пустоту, смотрите ему в глаза. Это особенно важно, если ваш ребенок чрезмерно активный, постоянно двигается.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ваш малыш еще только лепечет или говорит мало слов, старайтесь, чтобы он видел вашу артикуляцию.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 №3 — ГОВОРИТЕ ЧЕТКО</w:t>
      </w:r>
      <w:proofErr w:type="gramStart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proofErr w:type="gram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оворите просто, четко, внятно проговаривая каждое слово, фразу. Дети очень чутки к интонации — поэтому каждое слово, на которое падает логическое ударение, произносите как можно более выразительно.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 №4 — ТО ЖЕ, НО ПО-РАЗНОМУ</w:t>
      </w:r>
      <w:proofErr w:type="gramStart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овторяйте много раз одно и то же слово, фразу (меняя порядок слов). Чтобы ребенок усвоил новое слово, употребляйте его не единожды и в разных контекстах.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 №5 — НЕ ПЕРЕУСЕРДСТВУЙТЕ</w:t>
      </w:r>
      <w:proofErr w:type="gramStart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е употребляйте слишком длинных фраз. Не перегружайте ребенка, предъявляя ему сразу большое количество заведомо незнакомых слов.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 №6 — ХОРОШЕЕ НАСТРОЕНИЕ — ЗАЛОГ УСПЕХА</w:t>
      </w:r>
      <w:proofErr w:type="gramStart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роизносите новое слово в эмоционально благоприятной ситуации. Психологи заметили: в таких условиях ребенок обучается в десять раз лучше.</w:t>
      </w:r>
    </w:p>
    <w:p w:rsidR="00B819CF" w:rsidRDefault="00B819C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D22C1" w:rsidRPr="00FD22C1" w:rsidRDefault="00F434B9" w:rsidP="00FD22C1">
      <w:pPr>
        <w:spacing w:after="0" w:line="3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2375535</wp:posOffset>
            </wp:positionV>
            <wp:extent cx="2105660" cy="1397635"/>
            <wp:effectExtent l="19050" t="0" r="8890" b="0"/>
            <wp:wrapTight wrapText="bothSides">
              <wp:wrapPolygon edited="0">
                <wp:start x="-195" y="0"/>
                <wp:lineTo x="-195" y="21198"/>
                <wp:lineTo x="21691" y="21198"/>
                <wp:lineTo x="21691" y="0"/>
                <wp:lineTo x="-195" y="0"/>
              </wp:wrapPolygon>
            </wp:wrapTight>
            <wp:docPr id="30" name="Рисунок 30" descr="http://womenparadise.ru/uploads/posts/2011-02/1328744483_osobennosti-mladenc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omenparadise.ru/uploads/posts/2011-02/1328744483_osobennosti-mladence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139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5C8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4398645</wp:posOffset>
            </wp:positionH>
            <wp:positionV relativeFrom="paragraph">
              <wp:posOffset>-236855</wp:posOffset>
            </wp:positionV>
            <wp:extent cx="1391285" cy="2076450"/>
            <wp:effectExtent l="19050" t="0" r="0" b="0"/>
            <wp:wrapTight wrapText="bothSides">
              <wp:wrapPolygon edited="0">
                <wp:start x="-296" y="0"/>
                <wp:lineTo x="-296" y="21402"/>
                <wp:lineTo x="21590" y="21402"/>
                <wp:lineTo x="21590" y="0"/>
                <wp:lineTo x="-296" y="0"/>
              </wp:wrapPolygon>
            </wp:wrapTight>
            <wp:docPr id="24" name="Рисунок 24" descr="http://122012.imgbb.ru/user/76/763942/1/6f42736bf467509cd866553b460c58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122012.imgbb.ru/user/76/763942/1/6f42736bf467509cd866553b460c58b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№7 — ВСЕ ЧУВСТВА В СОЮЗЕ С РЕЧЬЮ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Важно, чтобы ребенок имел возможность видеть, трогать, нюхать, то есть изучать предмет разными способами. Если увидите, что ребенок взял предмет, сразу же назовите его несколько раз – четко и выразительно.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 №8 — В ОСНОВЕ РЕЧИ — СТРЕМЛЕНИЕ К ОБЩЕНИЮ</w:t>
      </w:r>
      <w:proofErr w:type="gramStart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сегда одобряйте желание ребенка вступить с вами в контакт. Поддерживайте его стремление общаться!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 №9 — СТРЕМИМСЯ К РАЗНООБРАЗИЮ</w:t>
      </w:r>
      <w:proofErr w:type="gramStart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</w:t>
      </w:r>
      <w:proofErr w:type="gram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лепет малыша однообразен, старайтесь обогатить его, предлагая цепочку слов с другими согласными и гласными (</w:t>
      </w:r>
      <w:proofErr w:type="spellStart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дя-дя-дя</w:t>
      </w:r>
      <w:proofErr w:type="spell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ма-ма-ма</w:t>
      </w:r>
      <w:proofErr w:type="spell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ка-ко-ку</w:t>
      </w:r>
      <w:proofErr w:type="spell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F434B9">
        <w:t xml:space="preserve"> 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Совет №10 — </w:t>
      </w:r>
      <w:proofErr w:type="gramStart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УВАЖАЙТЕ</w:t>
      </w:r>
      <w:r w:rsidR="00B81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ПОПЫТКИ   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</w:t>
      </w:r>
      <w:r w:rsidR="00B81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ГОВОРИТЬ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Речь развивается</w:t>
      </w:r>
      <w:proofErr w:type="gram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подражания и </w:t>
      </w:r>
      <w:proofErr w:type="spellStart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самоподражания</w:t>
      </w:r>
      <w:proofErr w:type="spell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Когда ребенок говорит один или вместе с вами, выключайте громкую музыку, телевизор и старайтесь дать ему возможность слышать себя и вас. Не сюсюкайте с ребенком, ведь вы не хотите потом переучивать его общаться нормально.</w:t>
      </w:r>
    </w:p>
    <w:p w:rsidR="00FD22C1" w:rsidRDefault="00FD22C1" w:rsidP="00FD22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4B9" w:rsidRDefault="00F434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2886710</wp:posOffset>
            </wp:positionV>
            <wp:extent cx="1339215" cy="1332230"/>
            <wp:effectExtent l="19050" t="0" r="0" b="0"/>
            <wp:wrapTight wrapText="bothSides">
              <wp:wrapPolygon edited="0">
                <wp:start x="-307" y="0"/>
                <wp:lineTo x="-307" y="21312"/>
                <wp:lineTo x="21508" y="21312"/>
                <wp:lineTo x="21508" y="0"/>
                <wp:lineTo x="-307" y="0"/>
              </wp:wrapPolygon>
            </wp:wrapTight>
            <wp:docPr id="27" name="Рисунок 27" descr="http://richkid-smartkid.ru/wp-content/uploads/2011/02/Dnevnik-uspe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richkid-smartkid.ru/wp-content/uploads/2011/02/Dnevnik-uspex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133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№11 — УЧИТЕ В ИГРЕ</w:t>
      </w:r>
      <w:proofErr w:type="gramStart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оздавайте такие ситуации в игре, где ребенку понадобится звукоподражание. Побуждаете вы, а не ситуац</w:t>
      </w:r>
      <w:r w:rsidR="00F51BC3">
        <w:rPr>
          <w:rFonts w:ascii="Times New Roman" w:eastAsia="Times New Roman" w:hAnsi="Times New Roman" w:cs="Times New Roman"/>
          <w:sz w:val="24"/>
          <w:szCs w:val="24"/>
          <w:lang w:eastAsia="ru-RU"/>
        </w:rPr>
        <w:t>ия.</w:t>
      </w:r>
      <w:r w:rsidR="00F51B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1B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 №12 — НЕ ПРЕДУПРЕЖДАЙ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="00F51B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ЖЕЛАНИ</w:t>
      </w:r>
      <w:r w:rsidR="00F51BC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81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1B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proofErr w:type="gram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Родители пытаются угадать желания своего ребенка. У малыша не возникает необходимости произносить что-либо. Есть опасность задержать ребенка на стадии жестового общения.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 №13 — РАСШИРЯЙТЕ</w:t>
      </w:r>
      <w:r w:rsidR="00B81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СЛОВАРЬ</w:t>
      </w:r>
      <w:proofErr w:type="gram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 владеет словом на двух уровнях: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понимает его – пассивный словарь,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говорит – активный.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вы пополняете ресурс понимания, это обязательно приведет к лексическому взрыву.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 №14 — ВЕДИТЕ ДНЕВНИК</w:t>
      </w:r>
      <w:proofErr w:type="gramStart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</w:t>
      </w:r>
      <w:proofErr w:type="gram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иксируйте его речевые достижения, записывайте, сколько слов он понимает, какие произносит.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B819CF" w:rsidRDefault="00F434B9" w:rsidP="00FD22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-80010</wp:posOffset>
            </wp:positionV>
            <wp:extent cx="1848485" cy="861695"/>
            <wp:effectExtent l="19050" t="0" r="0" b="0"/>
            <wp:wrapTight wrapText="bothSides">
              <wp:wrapPolygon edited="0">
                <wp:start x="-223" y="0"/>
                <wp:lineTo x="-223" y="21011"/>
                <wp:lineTo x="21593" y="21011"/>
                <wp:lineTo x="21593" y="0"/>
                <wp:lineTo x="-223" y="0"/>
              </wp:wrapPolygon>
            </wp:wrapTight>
            <wp:docPr id="15" name="Рисунок 15" descr="http://www.detskyclub.ru/upload/images/010414/razvivaem-tvorcheskie-sposobnosti-u-rebenka-2-3-goda-muzyka-risovanie-i-drugie-zanyatiy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detskyclub.ru/upload/images/010414/razvivaem-tvorcheskie-sposobnosti-u-rebenka-2-3-goda-muzyka-risovanie-i-drugie-zanyatiya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85" cy="86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Совет №15 — РАЗВИВАЙТЕ ФОНЕМАТИЧЕСКИЙ </w:t>
      </w:r>
      <w:r w:rsidR="00B81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СЛУХ</w:t>
      </w:r>
      <w:proofErr w:type="gramStart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обуждайте различать близкие звуки, слова, отличающиеся 1 звуком (крыса-крыша).</w:t>
      </w:r>
      <w:r w:rsidR="007B2350" w:rsidRPr="007B2350">
        <w:t xml:space="preserve"> </w:t>
      </w:r>
    </w:p>
    <w:p w:rsidR="008E77C2" w:rsidRPr="00FD22C1" w:rsidRDefault="009E72A6" w:rsidP="00FD22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5518150</wp:posOffset>
            </wp:positionV>
            <wp:extent cx="4310380" cy="3038475"/>
            <wp:effectExtent l="19050" t="0" r="0" b="0"/>
            <wp:wrapTight wrapText="bothSides">
              <wp:wrapPolygon edited="0">
                <wp:start x="-95" y="0"/>
                <wp:lineTo x="-95" y="21532"/>
                <wp:lineTo x="21575" y="21532"/>
                <wp:lineTo x="21575" y="0"/>
                <wp:lineTo x="-95" y="0"/>
              </wp:wrapPolygon>
            </wp:wrapTight>
            <wp:docPr id="2" name="Рисунок 33" descr="http://go4.imgsmail.ru/imgpreview?key=1b247e2596d7a1f5&amp;mb=imgdb_preview_1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go4.imgsmail.ru/imgpreview?key=1b247e2596d7a1f5&amp;mb=imgdb_preview_135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38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23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-676910</wp:posOffset>
            </wp:positionH>
            <wp:positionV relativeFrom="paragraph">
              <wp:posOffset>2244725</wp:posOffset>
            </wp:positionV>
            <wp:extent cx="2136140" cy="1423670"/>
            <wp:effectExtent l="19050" t="0" r="0" b="0"/>
            <wp:wrapTight wrapText="bothSides">
              <wp:wrapPolygon edited="0">
                <wp:start x="-193" y="0"/>
                <wp:lineTo x="-193" y="21388"/>
                <wp:lineTo x="21574" y="21388"/>
                <wp:lineTo x="21574" y="0"/>
                <wp:lineTo x="-193" y="0"/>
              </wp:wrapPolygon>
            </wp:wrapTight>
            <wp:docPr id="12" name="Рисунок 12" descr="http://artebaleno.ru/blog/wp-content/uploads/2014/04/razvivayushhie-igryi-dlya-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artebaleno.ru/blog/wp-content/uploads/2014/04/razvivayushhie-igryi-dlya-dete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14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19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3667125</wp:posOffset>
            </wp:positionH>
            <wp:positionV relativeFrom="paragraph">
              <wp:posOffset>967105</wp:posOffset>
            </wp:positionV>
            <wp:extent cx="2371090" cy="1538605"/>
            <wp:effectExtent l="19050" t="0" r="0" b="0"/>
            <wp:wrapSquare wrapText="bothSides"/>
            <wp:docPr id="9" name="Рисунок 9" descr="http://www.uaua.info/pictures_ckfinder/images/2VjMi00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uaua.info/pictures_ckfinder/images/2VjMi00Z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153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Совет №16 — НЕ ПРЕНЕБРЕГАЙТЕ </w:t>
      </w:r>
      <w:r w:rsidR="00B81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ЗВУКОПОДРАЖАНИЕМ</w:t>
      </w:r>
      <w:proofErr w:type="gramStart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спользуйте слова типа «бух», «</w:t>
      </w:r>
      <w:proofErr w:type="spellStart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ням-ням</w:t>
      </w:r>
      <w:proofErr w:type="spell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ав-ав</w:t>
      </w:r>
      <w:proofErr w:type="spell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». Создайте основу для полноценной речи.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 №17 — ЧИТАЙТЕ</w:t>
      </w:r>
      <w:proofErr w:type="gramStart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</w:t>
      </w:r>
      <w:proofErr w:type="gram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итайте короткие сказки, стихи по несколько раз – дети лучше воспринимают тексты, которые они уже слышали.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 №18 — ПАЛЬЧИКИ НА ПОМОЩЬ РЕЧИ</w:t>
      </w:r>
      <w:proofErr w:type="gramStart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азвивайте мелкую моторику – точные движения пальцев руки. Она тесно связана с развитием речи.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r w:rsidR="007B2350" w:rsidRPr="007B2350">
        <w:t xml:space="preserve"> </w:t>
      </w:r>
      <w:proofErr w:type="spellStart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</w:t>
      </w:r>
      <w:proofErr w:type="spell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№19 — БУДЬТЕ ТЕРПЕЛИВЫ, СНИСХОДИТЕЛЬНЫ И … ОСТОРОЖНЫ</w:t>
      </w:r>
      <w:proofErr w:type="gramStart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</w:t>
      </w:r>
      <w:proofErr w:type="gramEnd"/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ребенок неверно произносит звуки, не смейтесь, не повторяйте неправильное произношение. Побуждайте ребенка послушать правильное произнесение и попытаться его повторить.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 №20 — ТОЛЬКО ВЫ!</w:t>
      </w:r>
      <w:r w:rsidR="00FD22C1" w:rsidRPr="00FD2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Помните: только вы способны помочь ребенку развиваться гармонично. Не забывайте активно радоваться его успехам, чаще хвалите своего малыша.</w:t>
      </w:r>
      <w:r w:rsidRPr="009E72A6">
        <w:rPr>
          <w:noProof/>
          <w:lang w:eastAsia="ru-RU"/>
        </w:rPr>
        <w:t xml:space="preserve"> </w:t>
      </w:r>
    </w:p>
    <w:sectPr w:rsidR="008E77C2" w:rsidRPr="00FD22C1" w:rsidSect="008E7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FD22C1"/>
    <w:rsid w:val="00640360"/>
    <w:rsid w:val="007B2350"/>
    <w:rsid w:val="008E77C2"/>
    <w:rsid w:val="009E72A6"/>
    <w:rsid w:val="00B819CF"/>
    <w:rsid w:val="00F434B9"/>
    <w:rsid w:val="00F51BC3"/>
    <w:rsid w:val="00FD22C1"/>
    <w:rsid w:val="00FF5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kelink">
    <w:name w:val="like_link"/>
    <w:basedOn w:val="a0"/>
    <w:rsid w:val="00FD22C1"/>
  </w:style>
  <w:style w:type="character" w:customStyle="1" w:styleId="likecount">
    <w:name w:val="like_count"/>
    <w:basedOn w:val="a0"/>
    <w:rsid w:val="00FD22C1"/>
  </w:style>
  <w:style w:type="character" w:styleId="a3">
    <w:name w:val="Hyperlink"/>
    <w:basedOn w:val="a0"/>
    <w:uiPriority w:val="99"/>
    <w:semiHidden/>
    <w:unhideWhenUsed/>
    <w:rsid w:val="00FD22C1"/>
    <w:rPr>
      <w:color w:val="0000FF"/>
      <w:u w:val="single"/>
    </w:rPr>
  </w:style>
  <w:style w:type="character" w:customStyle="1" w:styleId="divide">
    <w:name w:val="divide"/>
    <w:basedOn w:val="a0"/>
    <w:rsid w:val="00FD22C1"/>
  </w:style>
  <w:style w:type="paragraph" w:styleId="a4">
    <w:name w:val="Balloon Text"/>
    <w:basedOn w:val="a"/>
    <w:link w:val="a5"/>
    <w:uiPriority w:val="99"/>
    <w:semiHidden/>
    <w:unhideWhenUsed/>
    <w:rsid w:val="00FD2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22C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D2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5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141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E1E8"/>
            <w:right w:val="none" w:sz="0" w:space="0" w:color="auto"/>
          </w:divBdr>
          <w:divsChild>
            <w:div w:id="8192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6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9273">
                  <w:marLeft w:val="15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5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3</cp:revision>
  <cp:lastPrinted>2015-01-09T10:15:00Z</cp:lastPrinted>
  <dcterms:created xsi:type="dcterms:W3CDTF">2015-01-09T10:09:00Z</dcterms:created>
  <dcterms:modified xsi:type="dcterms:W3CDTF">2015-01-09T11:35:00Z</dcterms:modified>
</cp:coreProperties>
</file>