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97" w:rsidRDefault="00F50797" w:rsidP="00F50797">
      <w:pPr>
        <w:spacing w:after="206" w:line="240" w:lineRule="atLeast"/>
        <w:jc w:val="center"/>
        <w:outlineLvl w:val="0"/>
        <w:rPr>
          <w:rFonts w:ascii="Arial" w:eastAsia="Times New Roman" w:hAnsi="Arial" w:cs="Arial"/>
          <w:color w:val="FD9A00"/>
          <w:kern w:val="36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FD9A00"/>
          <w:kern w:val="36"/>
          <w:sz w:val="41"/>
          <w:szCs w:val="41"/>
          <w:lang w:eastAsia="ru-RU"/>
        </w:rPr>
        <w:t xml:space="preserve">Развиваем фонематический слух у дошкольников </w:t>
      </w:r>
    </w:p>
    <w:p w:rsidR="00F50797" w:rsidRDefault="00800720" w:rsidP="00F50797">
      <w:pPr>
        <w:spacing w:after="206" w:line="240" w:lineRule="atLeast"/>
        <w:outlineLvl w:val="0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i/>
          <w:noProof/>
          <w:kern w:val="36"/>
          <w:sz w:val="41"/>
          <w:szCs w:val="4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522605</wp:posOffset>
            </wp:positionV>
            <wp:extent cx="2514600" cy="2207260"/>
            <wp:effectExtent l="19050" t="0" r="0" b="0"/>
            <wp:wrapTight wrapText="bothSides">
              <wp:wrapPolygon edited="0">
                <wp:start x="-164" y="0"/>
                <wp:lineTo x="-164" y="21438"/>
                <wp:lineTo x="21600" y="21438"/>
                <wp:lineTo x="21600" y="0"/>
                <wp:lineTo x="-164" y="0"/>
              </wp:wrapPolygon>
            </wp:wrapTight>
            <wp:docPr id="2" name="Рисунок 2" descr="C:\Users\Виталий\Desktop\ЛОГОПЕДИЯ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алий\Desktop\ЛОГОПЕДИЯ\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0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797">
        <w:rPr>
          <w:rFonts w:ascii="Arial" w:eastAsia="Times New Roman" w:hAnsi="Arial" w:cs="Arial"/>
          <w:i/>
          <w:kern w:val="36"/>
          <w:sz w:val="41"/>
          <w:szCs w:val="41"/>
          <w:lang w:eastAsia="ru-RU"/>
        </w:rPr>
        <w:t>П</w:t>
      </w:r>
      <w:r w:rsidR="00F50797">
        <w:rPr>
          <w:rFonts w:ascii="Arial" w:eastAsia="Times New Roman" w:hAnsi="Arial" w:cs="Arial"/>
          <w:i/>
          <w:sz w:val="29"/>
          <w:szCs w:val="29"/>
          <w:lang w:eastAsia="ru-RU"/>
        </w:rPr>
        <w:t>равильная</w:t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</w:t>
      </w:r>
      <w:r w:rsidR="00F50797">
        <w:rPr>
          <w:rFonts w:ascii="Arial" w:eastAsia="Times New Roman" w:hAnsi="Arial" w:cs="Arial"/>
          <w:i/>
          <w:color w:val="555555"/>
          <w:sz w:val="29"/>
          <w:szCs w:val="29"/>
          <w:lang w:eastAsia="ru-RU"/>
        </w:rPr>
        <w:t xml:space="preserve">речь </w:t>
      </w:r>
      <w:r w:rsidR="00F50797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–</w:t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один из показателей готовности ребенка к обучению в школе, залог успешного освоения грамоты и чтения. Поскольку письменная речь формируется на основе устной, то дети страдающие недоразвитием фонематического слуха, являются потенциальными </w:t>
      </w:r>
      <w:proofErr w:type="spellStart"/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дисграфиками</w:t>
      </w:r>
      <w:proofErr w:type="spellEnd"/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и </w:t>
      </w:r>
      <w:proofErr w:type="spellStart"/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дислексиками</w:t>
      </w:r>
      <w:proofErr w:type="spellEnd"/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(детьми с нарушениями письма и чтения). Поэтому не случайно работе по развитию фонематического слуха необходимо уделять много времени.</w:t>
      </w:r>
    </w:p>
    <w:p w:rsidR="00F50797" w:rsidRPr="00F50797" w:rsidRDefault="00F50797" w:rsidP="00F50797">
      <w:pPr>
        <w:spacing w:before="309" w:after="309" w:line="432" w:lineRule="atLeast"/>
        <w:jc w:val="both"/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</w:pPr>
      <w:r w:rsidRPr="00F50797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Игры, которые способствуют развитию фонематического слуха:</w:t>
      </w:r>
    </w:p>
    <w:p w:rsidR="00F50797" w:rsidRPr="00931548" w:rsidRDefault="00CB0591" w:rsidP="00931548">
      <w:pPr>
        <w:pStyle w:val="a3"/>
        <w:numPr>
          <w:ilvl w:val="0"/>
          <w:numId w:val="2"/>
        </w:numPr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941070</wp:posOffset>
            </wp:positionV>
            <wp:extent cx="1835785" cy="1771650"/>
            <wp:effectExtent l="19050" t="0" r="0" b="0"/>
            <wp:wrapTight wrapText="bothSides">
              <wp:wrapPolygon edited="0">
                <wp:start x="-224" y="0"/>
                <wp:lineTo x="-224" y="21368"/>
                <wp:lineTo x="21518" y="21368"/>
                <wp:lineTo x="21518" y="0"/>
                <wp:lineTo x="-224" y="0"/>
              </wp:wrapPolygon>
            </wp:wrapTight>
            <wp:docPr id="1" name="Рисунок 1" descr="C:\Users\Виталий\Desktop\ЛОГОПЕДИЯ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Desktop\ЛОГОПЕДИЯ\images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797" w:rsidRPr="00931548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Чудо</w:t>
      </w:r>
      <w:r w:rsidR="00562F4A" w:rsidRPr="00931548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 xml:space="preserve"> </w:t>
      </w:r>
      <w:r w:rsidR="00F50797" w:rsidRPr="00931548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-</w:t>
      </w:r>
      <w:r w:rsidR="00562F4A" w:rsidRPr="00931548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 xml:space="preserve"> </w:t>
      </w:r>
      <w:r w:rsidR="00F50797" w:rsidRPr="00931548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звуки.</w:t>
      </w:r>
      <w:r w:rsidR="00F50797" w:rsidRPr="00931548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Прослушать с ребенком на прогулке окружающие вас зву</w:t>
      </w:r>
      <w:r w:rsidR="00562F4A" w:rsidRPr="00931548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ки – шум дождя, чириканье воробь</w:t>
      </w:r>
      <w:r w:rsidR="00F50797" w:rsidRPr="00931548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ев, шум листьев на деревьях и т</w:t>
      </w:r>
      <w:r w:rsidR="00562F4A" w:rsidRPr="00931548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.</w:t>
      </w:r>
      <w:r w:rsidR="00F50797" w:rsidRPr="00931548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д. Обсудите </w:t>
      </w:r>
      <w:proofErr w:type="gramStart"/>
      <w:r w:rsidR="00F50797" w:rsidRPr="00931548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услышанн</w:t>
      </w:r>
      <w:r w:rsidR="00562F4A" w:rsidRPr="00931548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ое</w:t>
      </w:r>
      <w:proofErr w:type="gramEnd"/>
      <w:r w:rsidR="00562F4A" w:rsidRPr="00931548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:</w:t>
      </w:r>
      <w:r w:rsidR="00F50797" w:rsidRPr="00931548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какие звуки похожи, чем звуки различаются, где их еще можно услышать. Осенью можно услышать, как шуршат л</w:t>
      </w:r>
      <w:r w:rsidR="00562F4A" w:rsidRPr="00931548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истья, шум дождя. Летом стрекочут кузнеч</w:t>
      </w:r>
      <w:r w:rsidR="00F50797" w:rsidRPr="00931548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ики, жужжат жуки, пчелы, назойливо звенят комары. В городе постоянный шумовой фон: машины, поезда, трамваи, голоса людей.</w:t>
      </w:r>
    </w:p>
    <w:p w:rsidR="00931548" w:rsidRPr="00931548" w:rsidRDefault="00931548" w:rsidP="00931548">
      <w:pPr>
        <w:pStyle w:val="a3"/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</w:p>
    <w:p w:rsidR="00F50797" w:rsidRDefault="00F50797" w:rsidP="00F50797">
      <w:pPr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2. </w:t>
      </w:r>
      <w:r w:rsidRPr="00F50797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Слушай, пробуй, как звучит.</w:t>
      </w: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Исследовать звуковую природу любых предметов и материалов, оказавшихся под рукой. Изменять громкость, темп звучания. Можно стучать, топать, бросать, переливать, рвать, хлопать.</w:t>
      </w:r>
    </w:p>
    <w:p w:rsidR="00F50797" w:rsidRDefault="00F50797" w:rsidP="00F50797">
      <w:pPr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lastRenderedPageBreak/>
        <w:t xml:space="preserve">3. </w:t>
      </w:r>
      <w:r w:rsidRPr="00F50797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Угадай, что звучало.</w:t>
      </w: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Проанализировать с ребенком бытовые шумы – скрип двери, звук шагов, телефонный звонок, свисток, тиканье часов, шум льющейся и кипящей воды</w:t>
      </w:r>
      <w:r w:rsidR="00562F4A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, звон ложечки о стакан, шеле</w:t>
      </w:r>
      <w:proofErr w:type="gramStart"/>
      <w:r w:rsidR="00562F4A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ст стр</w:t>
      </w:r>
      <w:proofErr w:type="gramEnd"/>
      <w:r w:rsidR="00562F4A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аниц </w:t>
      </w: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и пр. Ребенок должен научиться узнавать их звучание с открытыми и с закрытыми глазами.</w:t>
      </w:r>
    </w:p>
    <w:p w:rsidR="00562F4A" w:rsidRDefault="00931548" w:rsidP="00F50797">
      <w:pPr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9"/>
          <w:szCs w:val="29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3432175</wp:posOffset>
            </wp:positionH>
            <wp:positionV relativeFrom="paragraph">
              <wp:posOffset>141605</wp:posOffset>
            </wp:positionV>
            <wp:extent cx="2830195" cy="1867535"/>
            <wp:effectExtent l="19050" t="0" r="8255" b="0"/>
            <wp:wrapTight wrapText="bothSides">
              <wp:wrapPolygon edited="0">
                <wp:start x="-145" y="0"/>
                <wp:lineTo x="-145" y="21372"/>
                <wp:lineTo x="21663" y="21372"/>
                <wp:lineTo x="21663" y="0"/>
                <wp:lineTo x="-145" y="0"/>
              </wp:wrapPolygon>
            </wp:wrapTight>
            <wp:docPr id="3" name="Рисунок 3" descr="C:\Users\Виталий\Desktop\ЛОГОПЕДИЯ\nLVzcbeW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талий\Desktop\ЛОГОПЕДИЯ\nLVzcbeWt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186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4. </w:t>
      </w:r>
      <w:r w:rsidR="00F50797" w:rsidRPr="00F50797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Шумящие коробочки.</w:t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Нужно взять </w:t>
      </w:r>
      <w:r w:rsidR="00562F4A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небольшие коробочки</w:t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</w:t>
      </w:r>
      <w:r w:rsidR="00562F4A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и </w:t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наполнить их различными материалами, которые, если коробочку потрясти, издают разные звуки. </w:t>
      </w:r>
      <w:proofErr w:type="gramStart"/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В</w:t>
      </w:r>
      <w:r w:rsidR="00562F4A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 коробочки можно насыпать песок,</w:t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крупу, горох, положить кнопки, скрепки, бумажны</w:t>
      </w:r>
      <w:r w:rsidR="00562F4A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е шарики, пуговицы и т. д. Взрослый берет  коробочку, трясет ее, а</w:t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ребенок, закрыв глаза, внимат</w:t>
      </w:r>
      <w:r w:rsidR="00562F4A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ельно прислушивается к звучанию и угадывает.</w:t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</w:t>
      </w:r>
      <w:proofErr w:type="gramEnd"/>
    </w:p>
    <w:p w:rsidR="00F50797" w:rsidRDefault="00CF5929" w:rsidP="00F50797">
      <w:pPr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9"/>
          <w:szCs w:val="29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1692275</wp:posOffset>
            </wp:positionV>
            <wp:extent cx="2078990" cy="1557020"/>
            <wp:effectExtent l="19050" t="0" r="0" b="0"/>
            <wp:wrapTight wrapText="bothSides">
              <wp:wrapPolygon edited="0">
                <wp:start x="-198" y="0"/>
                <wp:lineTo x="-198" y="21406"/>
                <wp:lineTo x="21574" y="21406"/>
                <wp:lineTo x="21574" y="0"/>
                <wp:lineTo x="-198" y="0"/>
              </wp:wrapPolygon>
            </wp:wrapTight>
            <wp:docPr id="5" name="Рисунок 5" descr="C:\Users\Виталий\Desktop\ЛОГОПЕДИЯ\04y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талий\Desktop\ЛОГОПЕДИЯ\04yb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55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5</w:t>
      </w:r>
      <w:r w:rsidR="00F50797" w:rsidRPr="00F50797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. Где позвонили</w:t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– определяем направление звука. Для этой игры нужен колокольчик или другой звучащий предмет. Ребенок закрывает глаза, Вы встаете в стороне от него и тихо звоните (гремите, шуршите). Ребенок должен повернуться к тому месту, откуда слышен звук, и с закрытыми глазами рукой показать направление, потом открыть глаза и проверить себя</w:t>
      </w:r>
    </w:p>
    <w:p w:rsidR="00F50797" w:rsidRDefault="00F50797" w:rsidP="00F50797">
      <w:pPr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>6</w:t>
      </w:r>
      <w:r w:rsidR="00941C58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.</w:t>
      </w:r>
      <w:r w:rsidRPr="00F50797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 xml:space="preserve"> Подбери игрушку.</w:t>
      </w: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Взрослый стучит (шелестит, гремит, трубит, звенит, играет на пианино, а ребенок угадывает, что делал взрослый, что звучало и подбирает соответствующую игрушку.</w:t>
      </w:r>
      <w:proofErr w:type="gramEnd"/>
    </w:p>
    <w:p w:rsidR="00F50797" w:rsidRDefault="00F50797" w:rsidP="00F50797">
      <w:pPr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7. </w:t>
      </w:r>
      <w:r w:rsidRPr="00F50797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Отрабатываем ритмические структуры.</w:t>
      </w: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Взрослый задает ритм, отстукивая его рукой, например такой – 2удара-пауза-3удара. Ребенок его повторяет. Сначала ребенок видит руки взрослого, потом выполняет это упражнение с закрытыми глазами.</w:t>
      </w:r>
    </w:p>
    <w:p w:rsidR="00FC4F90" w:rsidRDefault="00FC4F90" w:rsidP="00F50797">
      <w:pPr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9"/>
          <w:szCs w:val="29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168275</wp:posOffset>
            </wp:positionV>
            <wp:extent cx="1927225" cy="2416175"/>
            <wp:effectExtent l="19050" t="0" r="0" b="0"/>
            <wp:wrapTight wrapText="bothSides">
              <wp:wrapPolygon edited="0">
                <wp:start x="-214" y="0"/>
                <wp:lineTo x="-214" y="21458"/>
                <wp:lineTo x="21564" y="21458"/>
                <wp:lineTo x="21564" y="0"/>
                <wp:lineTo x="-214" y="0"/>
              </wp:wrapPolygon>
            </wp:wrapTight>
            <wp:docPr id="7" name="Рисунок 7" descr="C:\Users\Виталий\Desktop\ЛОГОПЕД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талий\Desktop\ЛОГОПЕДИЯ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241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8</w:t>
      </w:r>
      <w:r w:rsidR="00F50797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.</w:t>
      </w:r>
      <w:r w:rsidR="00F50797" w:rsidRPr="00F50797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Громко</w:t>
      </w:r>
      <w:r w:rsidR="00562F4A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 xml:space="preserve"> </w:t>
      </w:r>
      <w:r w:rsidR="00F50797" w:rsidRPr="00F50797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-</w:t>
      </w:r>
      <w:r w:rsidR="00562F4A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 xml:space="preserve"> </w:t>
      </w:r>
      <w:r w:rsidR="00F50797" w:rsidRPr="00F50797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тихо.</w:t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</w:t>
      </w:r>
    </w:p>
    <w:p w:rsidR="00F50797" w:rsidRDefault="00F50797" w:rsidP="00F50797">
      <w:pPr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Попросить ребенка произнести гласный звук, слог или слово громко, потом – тихо, протяжно, потом отрывисто, высоким голосом – низким. Вариант игры: придумать или вспомнить каких-то сказочных персонажей, необходимо договориться, кто из них как говорит, а потом разыгрывать небольшие диалоги, нужно узнавать героев по голосу. Можно меняться ролями.</w:t>
      </w:r>
    </w:p>
    <w:p w:rsidR="00F50797" w:rsidRPr="00F50797" w:rsidRDefault="00F50797" w:rsidP="00F50797">
      <w:pPr>
        <w:spacing w:before="309" w:after="309" w:line="432" w:lineRule="atLeast"/>
        <w:jc w:val="both"/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>9</w:t>
      </w:r>
      <w:r w:rsidRPr="00F50797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 xml:space="preserve">. </w:t>
      </w:r>
      <w:r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Поймай картинку</w:t>
      </w:r>
    </w:p>
    <w:p w:rsidR="00F50797" w:rsidRDefault="00FC4F90" w:rsidP="00F50797">
      <w:pPr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9"/>
          <w:szCs w:val="29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114935</wp:posOffset>
            </wp:positionV>
            <wp:extent cx="3211830" cy="2416175"/>
            <wp:effectExtent l="19050" t="0" r="7620" b="0"/>
            <wp:wrapTight wrapText="bothSides">
              <wp:wrapPolygon edited="0">
                <wp:start x="-128" y="0"/>
                <wp:lineTo x="-128" y="21458"/>
                <wp:lineTo x="21651" y="21458"/>
                <wp:lineTo x="21651" y="0"/>
                <wp:lineTo x="-128" y="0"/>
              </wp:wrapPolygon>
            </wp:wrapTight>
            <wp:docPr id="6" name="Рисунок 6" descr="C:\Users\Виталий\Desktop\ЛОГОПЕДИЯ\889_9adaaf98e11a7c8220eadf61b9cdda2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италий\Desktop\ЛОГОПЕДИЯ\889_9adaaf98e11a7c8220eadf61b9cdda21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241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Данное упражнение направлено на обогащение словаря и закрепление отдельных звуков. Для проведения этой игры необходимо нарисовать небольшие картинки и вырезать их по контуру. Еще для упражнения потребуется небольшой магнит, который необходимо привязать к толстой нитке, а нитку — к любой палочке или ручке, карандашу (чтобы получился инструмент, похожий на рыболовную удочку). Затем на вырезанные картинки цепляются скрепки, и все они кладутся в какую-либо емкость (ведро, тазик и т. п.)</w:t>
      </w:r>
      <w:proofErr w:type="gramStart"/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.</w:t>
      </w:r>
      <w:proofErr w:type="gramEnd"/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Дети берут устройство с магнитом и опускают его в емкость с картинками. Достав картинку, дети называют ее и определяют, есть ли в названии картинки тот или иной звук (если необходимый звук присутствует в названии, то ребенок определяет, где он находится — в начале, в середине или в конце слова)</w:t>
      </w:r>
      <w:proofErr w:type="gramStart"/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.</w:t>
      </w:r>
      <w:proofErr w:type="gramEnd"/>
    </w:p>
    <w:p w:rsidR="00FC4F90" w:rsidRDefault="00FC4F90" w:rsidP="00F50797">
      <w:pPr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</w:p>
    <w:p w:rsidR="00F50797" w:rsidRDefault="00FC4F90" w:rsidP="00F50797">
      <w:pPr>
        <w:spacing w:before="309" w:after="309" w:line="432" w:lineRule="atLeast"/>
        <w:jc w:val="both"/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lastRenderedPageBreak/>
        <w:t>1</w:t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0. </w:t>
      </w:r>
      <w:r w:rsidR="00F50797" w:rsidRPr="00F50797"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Роза — ромашка</w:t>
      </w:r>
    </w:p>
    <w:p w:rsidR="00F50797" w:rsidRDefault="00664535" w:rsidP="00F50797">
      <w:pPr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9"/>
          <w:szCs w:val="29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62865</wp:posOffset>
            </wp:positionV>
            <wp:extent cx="2305685" cy="927100"/>
            <wp:effectExtent l="19050" t="0" r="0" b="0"/>
            <wp:wrapTight wrapText="bothSides">
              <wp:wrapPolygon edited="0">
                <wp:start x="-178" y="0"/>
                <wp:lineTo x="-178" y="21304"/>
                <wp:lineTo x="21594" y="21304"/>
                <wp:lineTo x="21594" y="0"/>
                <wp:lineTo x="-178" y="0"/>
              </wp:wrapPolygon>
            </wp:wrapTight>
            <wp:docPr id="8" name="Рисунок 8" descr="C:\Users\Виталий\Desktop\ЛОГОПЕДИЯ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италий\Desktop\ЛОГОПЕДИЯ\images (7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Упражнение направлено на узнавание детьми звуков, которые должны ими определяться на слух. Для каждого ребенка рисуется карточка с изображением: роза — на одной, ромашка — на другой (карточки можно использовать с любыми изображениями). Взрослый просит ребенка соблюдать тишину и быть внимательным. Затем взрослый называет слово. Если заданный звук присутствует в этом слове, то ребенок поднимают картинку с изображением розы, если нет, то картинку с ромашкой.</w:t>
      </w:r>
    </w:p>
    <w:p w:rsidR="00F50797" w:rsidRPr="00F50797" w:rsidRDefault="00664535" w:rsidP="00F50797">
      <w:pPr>
        <w:spacing w:before="309" w:after="309" w:line="432" w:lineRule="atLeast"/>
        <w:jc w:val="both"/>
        <w:rPr>
          <w:rFonts w:ascii="Arial" w:eastAsia="Times New Roman" w:hAnsi="Arial" w:cs="Arial"/>
          <w:b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9"/>
          <w:szCs w:val="29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454660</wp:posOffset>
            </wp:positionV>
            <wp:extent cx="2259330" cy="1697990"/>
            <wp:effectExtent l="19050" t="0" r="7620" b="0"/>
            <wp:wrapTight wrapText="bothSides">
              <wp:wrapPolygon edited="0">
                <wp:start x="-182" y="0"/>
                <wp:lineTo x="-182" y="21325"/>
                <wp:lineTo x="21673" y="21325"/>
                <wp:lineTo x="21673" y="0"/>
                <wp:lineTo x="-182" y="0"/>
              </wp:wrapPolygon>
            </wp:wrapTight>
            <wp:docPr id="9" name="Рисунок 9" descr="C:\Users\Виталий\Desktop\ЛОГОПЕДИЯ\slid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италий\Desktop\ЛОГОПЕДИЯ\slide_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79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11</w:t>
      </w:r>
      <w:r w:rsidR="00F50797">
        <w:rPr>
          <w:rFonts w:ascii="Arial" w:eastAsia="Times New Roman" w:hAnsi="Arial" w:cs="Arial"/>
          <w:b/>
          <w:color w:val="555555"/>
          <w:sz w:val="29"/>
          <w:szCs w:val="29"/>
          <w:lang w:eastAsia="ru-RU"/>
        </w:rPr>
        <w:t>.Переверни слово</w:t>
      </w:r>
    </w:p>
    <w:p w:rsidR="003D113C" w:rsidRPr="00664535" w:rsidRDefault="00F50797" w:rsidP="00F50797">
      <w:pPr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Упражнение рассчитано на обучение ребенка слоговому анализу, а также оно способствует увеличению словаря. </w:t>
      </w:r>
      <w:r w:rsidR="003D113C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З</w:t>
      </w: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агадывают слово</w:t>
      </w:r>
      <w:r w:rsidR="003D113C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</w:t>
      </w: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в перевернутом виде, например: ров — вор, сом — нос, кот — ток </w:t>
      </w:r>
      <w:r w:rsidR="00CB0591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…Ребенку н</w:t>
      </w:r>
      <w:r w:rsidR="003D113C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ужно отгадать слово.</w:t>
      </w:r>
      <w:r w:rsidR="00664535" w:rsidRPr="0066453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50797" w:rsidRPr="00F50797" w:rsidRDefault="00F50797" w:rsidP="00F50797">
      <w:pPr>
        <w:spacing w:before="309" w:after="309" w:line="432" w:lineRule="atLeast"/>
        <w:jc w:val="both"/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>1</w:t>
      </w:r>
      <w:r w:rsidR="00941C58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2</w:t>
      </w:r>
      <w:r>
        <w:rPr>
          <w:rFonts w:ascii="Arial" w:eastAsia="Times New Roman" w:hAnsi="Arial" w:cs="Arial"/>
          <w:b/>
          <w:i/>
          <w:color w:val="555555"/>
          <w:sz w:val="29"/>
          <w:szCs w:val="29"/>
          <w:lang w:eastAsia="ru-RU"/>
        </w:rPr>
        <w:t>. Будь внимательным</w:t>
      </w:r>
    </w:p>
    <w:p w:rsidR="00F50797" w:rsidRDefault="00F50797" w:rsidP="00F50797">
      <w:pPr>
        <w:spacing w:before="309" w:after="309" w:line="432" w:lineRule="atLeast"/>
        <w:jc w:val="both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С помощью этого упражнения дети учатся различать разные звуки, пополняют свой словарный запас. Взрослый </w:t>
      </w:r>
      <w:r w:rsidR="003D113C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называет </w:t>
      </w: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разные </w:t>
      </w:r>
      <w:r w:rsidR="003D113C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слова </w:t>
      </w: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например: на звук “</w:t>
      </w:r>
      <w:proofErr w:type="spellStart"/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>ш</w:t>
      </w:r>
      <w:proofErr w:type="spellEnd"/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”, то шапку, шубу, шифер и т. </w:t>
      </w:r>
      <w:proofErr w:type="spellStart"/>
      <w:proofErr w:type="gramStart"/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п</w:t>
      </w:r>
      <w:proofErr w:type="spellEnd"/>
      <w:proofErr w:type="gramEnd"/>
      <w:r w:rsidR="003D113C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В</w:t>
      </w: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>зрослый спрашивает ребенка: “Какой звук у нас повторяется в этих</w:t>
      </w:r>
      <w:r w:rsidR="003D113C">
        <w:rPr>
          <w:rFonts w:ascii="Arial" w:eastAsia="Times New Roman" w:hAnsi="Arial" w:cs="Arial"/>
          <w:color w:val="555555"/>
          <w:sz w:val="29"/>
          <w:szCs w:val="29"/>
          <w:lang w:eastAsia="ru-RU"/>
        </w:rPr>
        <w:t xml:space="preserve"> словах</w:t>
      </w:r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>? ” Ребенок говорит: “</w:t>
      </w:r>
      <w:proofErr w:type="spellStart"/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>ш</w:t>
      </w:r>
      <w:proofErr w:type="spellEnd"/>
      <w:r>
        <w:rPr>
          <w:rFonts w:ascii="Arial" w:eastAsia="Times New Roman" w:hAnsi="Arial" w:cs="Arial"/>
          <w:color w:val="555555"/>
          <w:sz w:val="29"/>
          <w:szCs w:val="29"/>
          <w:lang w:eastAsia="ru-RU"/>
        </w:rPr>
        <w:t>”. “Правильно. А теперь повтори мне эти слова и придумай новые слова с этим звуком”. Ребенок повторяет уже услышанные слова и придумывает новые.</w:t>
      </w:r>
    </w:p>
    <w:p w:rsidR="00881273" w:rsidRDefault="00881273"/>
    <w:sectPr w:rsidR="00881273" w:rsidSect="00881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1E83"/>
    <w:multiLevelType w:val="hybridMultilevel"/>
    <w:tmpl w:val="DF4A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96F55"/>
    <w:multiLevelType w:val="hybridMultilevel"/>
    <w:tmpl w:val="4816E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F50797"/>
    <w:rsid w:val="003D113C"/>
    <w:rsid w:val="00562F4A"/>
    <w:rsid w:val="00664535"/>
    <w:rsid w:val="00800720"/>
    <w:rsid w:val="00881273"/>
    <w:rsid w:val="00931548"/>
    <w:rsid w:val="00941C58"/>
    <w:rsid w:val="00CB0591"/>
    <w:rsid w:val="00CF5929"/>
    <w:rsid w:val="00F50797"/>
    <w:rsid w:val="00FC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7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0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F61F9-3090-4BC6-9779-FD054394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2015-04-12T08:47:00Z</dcterms:created>
  <dcterms:modified xsi:type="dcterms:W3CDTF">2015-04-12T10:39:00Z</dcterms:modified>
</cp:coreProperties>
</file>